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Your goal is to buy a new car.  Explain by using an example of a thinking task you might encounter in reaching that goal for each level in Bloom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s Taxonomy.  Examples are given for each of the levels.</w:t>
      </w:r>
    </w:p>
    <w:p>
      <w:pPr>
        <w:pStyle w:val="Body"/>
        <w:rPr>
          <w:rFonts w:ascii="Calibri" w:cs="Calibri" w:hAnsi="Calibri" w:eastAsia="Calibri"/>
          <w:i w:val="1"/>
          <w:i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 xml:space="preserve">Knowledge (Recall): </w:t>
      </w:r>
      <w:r>
        <w:rPr>
          <w:rFonts w:ascii="Calibri" w:cs="Calibri" w:hAnsi="Calibri" w:eastAsia="Calibri"/>
          <w:sz w:val="32"/>
          <w:szCs w:val="32"/>
          <w:rtl w:val="0"/>
        </w:rPr>
        <w:t xml:space="preserve"> </w:t>
      </w:r>
      <w:r>
        <w:rPr>
          <w:rFonts w:ascii="Calibri" w:cs="Calibri" w:hAnsi="Calibri" w:eastAsia="Calibri"/>
          <w:i w:val="1"/>
          <w:iCs w:val="1"/>
          <w:sz w:val="32"/>
          <w:szCs w:val="32"/>
          <w:rtl w:val="0"/>
          <w:lang w:val="en-US"/>
        </w:rPr>
        <w:t>Remembering the name of someone you just met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32"/>
          <w:szCs w:val="32"/>
        </w:rPr>
      </w:pPr>
    </w:p>
    <w:p>
      <w:pPr>
        <w:pStyle w:val="Body"/>
        <w:rPr>
          <w:rFonts w:ascii="Calibri" w:cs="Calibri" w:hAnsi="Calibri" w:eastAsia="Calibri"/>
          <w:i w:val="1"/>
          <w:i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 xml:space="preserve">Comprehension (Translation):   </w:t>
      </w:r>
      <w:r>
        <w:rPr>
          <w:rFonts w:ascii="Calibri" w:cs="Calibri" w:hAnsi="Calibri" w:eastAsia="Calibri"/>
          <w:i w:val="1"/>
          <w:iCs w:val="1"/>
          <w:sz w:val="32"/>
          <w:szCs w:val="32"/>
          <w:rtl w:val="0"/>
          <w:lang w:val="en-US"/>
        </w:rPr>
        <w:t>Taking a telephone message</w:t>
      </w:r>
    </w:p>
    <w:p>
      <w:pPr>
        <w:pStyle w:val="Body"/>
        <w:rPr>
          <w:rFonts w:ascii="Calibri" w:cs="Calibri" w:hAnsi="Calibri" w:eastAsia="Calibri"/>
          <w:b w:val="1"/>
          <w:bCs w:val="1"/>
          <w:sz w:val="32"/>
          <w:szCs w:val="32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32"/>
          <w:szCs w:val="32"/>
        </w:rPr>
      </w:pPr>
    </w:p>
    <w:p>
      <w:pPr>
        <w:pStyle w:val="Body"/>
        <w:rPr>
          <w:rFonts w:ascii="Calibri" w:cs="Calibri" w:hAnsi="Calibri" w:eastAsia="Calibri"/>
          <w:i w:val="1"/>
          <w:i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 xml:space="preserve">Application (Interpretation): </w:t>
      </w:r>
      <w:r>
        <w:rPr>
          <w:rFonts w:ascii="Calibri" w:cs="Calibri" w:hAnsi="Calibri" w:eastAsia="Calibri"/>
          <w:b w:val="1"/>
          <w:bCs w:val="1"/>
          <w:i w:val="1"/>
          <w:iCs w:val="1"/>
          <w:sz w:val="32"/>
          <w:szCs w:val="32"/>
          <w:rtl w:val="0"/>
        </w:rPr>
        <w:t xml:space="preserve"> </w:t>
      </w:r>
      <w:r>
        <w:rPr>
          <w:rFonts w:ascii="Calibri" w:cs="Calibri" w:hAnsi="Calibri" w:eastAsia="Calibri"/>
          <w:i w:val="1"/>
          <w:iCs w:val="1"/>
          <w:sz w:val="32"/>
          <w:szCs w:val="32"/>
          <w:rtl w:val="0"/>
          <w:lang w:val="en-US"/>
        </w:rPr>
        <w:t>Interpreting the levels of meaning of a poem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32"/>
          <w:szCs w:val="32"/>
        </w:rPr>
      </w:pPr>
    </w:p>
    <w:p>
      <w:pPr>
        <w:pStyle w:val="Body"/>
        <w:rPr>
          <w:rFonts w:ascii="Calibri" w:cs="Calibri" w:hAnsi="Calibri" w:eastAsia="Calibri"/>
          <w:i w:val="1"/>
          <w:i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 xml:space="preserve">Analysis (Breaking down Information):  </w:t>
      </w:r>
      <w:r>
        <w:rPr>
          <w:rFonts w:ascii="Calibri" w:cs="Calibri" w:hAnsi="Calibri" w:eastAsia="Calibri"/>
          <w:i w:val="1"/>
          <w:iCs w:val="1"/>
          <w:sz w:val="32"/>
          <w:szCs w:val="32"/>
          <w:rtl w:val="0"/>
          <w:lang w:val="en-US"/>
        </w:rPr>
        <w:t>Reviewing a movie for a Cinema Appreciation class</w:t>
      </w:r>
    </w:p>
    <w:p>
      <w:pPr>
        <w:pStyle w:val="Body"/>
        <w:rPr>
          <w:rFonts w:ascii="Calibri" w:cs="Calibri" w:hAnsi="Calibri" w:eastAsia="Calibri"/>
          <w:b w:val="1"/>
          <w:bCs w:val="1"/>
          <w:sz w:val="32"/>
          <w:szCs w:val="32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32"/>
          <w:szCs w:val="32"/>
        </w:rPr>
      </w:pPr>
    </w:p>
    <w:p>
      <w:pPr>
        <w:pStyle w:val="Body"/>
        <w:rPr>
          <w:rFonts w:ascii="Calibri" w:cs="Calibri" w:hAnsi="Calibri" w:eastAsia="Calibri"/>
          <w:i w:val="1"/>
          <w:i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 xml:space="preserve">Synthesis (Propose New Solution):  </w:t>
      </w:r>
      <w:r>
        <w:rPr>
          <w:rFonts w:ascii="Calibri" w:cs="Calibri" w:hAnsi="Calibri" w:eastAsia="Calibri"/>
          <w:i w:val="1"/>
          <w:iCs w:val="1"/>
          <w:sz w:val="32"/>
          <w:szCs w:val="32"/>
          <w:rtl w:val="0"/>
          <w:lang w:val="en-US"/>
        </w:rPr>
        <w:t>Rewriting a paper</w:t>
      </w:r>
    </w:p>
    <w:p>
      <w:pPr>
        <w:pStyle w:val="Body"/>
        <w:rPr>
          <w:rFonts w:ascii="Calibri" w:cs="Calibri" w:hAnsi="Calibri" w:eastAsia="Calibri"/>
          <w:i w:val="1"/>
          <w:iCs w:val="1"/>
          <w:sz w:val="32"/>
          <w:szCs w:val="32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32"/>
          <w:szCs w:val="32"/>
        </w:rPr>
      </w:pPr>
    </w:p>
    <w:p>
      <w:pPr>
        <w:pStyle w:val="Body"/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 xml:space="preserve">Evaluation (Judgement)   </w:t>
      </w:r>
      <w:r>
        <w:rPr>
          <w:rFonts w:ascii="Calibri" w:cs="Calibri" w:hAnsi="Calibri" w:eastAsia="Calibri"/>
          <w:i w:val="1"/>
          <w:iCs w:val="1"/>
          <w:sz w:val="32"/>
          <w:szCs w:val="32"/>
          <w:rtl w:val="0"/>
          <w:lang w:val="en-US"/>
        </w:rPr>
        <w:t>Choosing a friend</w:t>
      </w:r>
      <w:r>
        <w:rPr>
          <w:rFonts w:ascii="Calibri" w:cs="Calibri" w:hAnsi="Calibri" w:eastAsia="Calibri"/>
          <w:b w:val="1"/>
          <w:bCs w:val="1"/>
          <w:sz w:val="32"/>
          <w:szCs w:val="32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spacing w:line="259" w:lineRule="auto"/>
      <w:jc w:val="center"/>
    </w:pPr>
    <w:r>
      <w:rPr>
        <w:rFonts w:ascii="Calibri" w:cs="Calibri" w:hAnsi="Calibri" w:eastAsia="Calibri"/>
        <w:b w:val="1"/>
        <w:bCs w:val="1"/>
        <w:sz w:val="32"/>
        <w:szCs w:val="32"/>
        <w:rtl w:val="0"/>
        <w:lang w:val="en-US"/>
      </w:rPr>
      <w:t>Applying Bloom</w:t>
    </w:r>
    <w:r>
      <w:rPr>
        <w:rFonts w:ascii="Calibri" w:cs="Calibri" w:hAnsi="Calibri" w:eastAsia="Calibri"/>
        <w:b w:val="1"/>
        <w:bCs w:val="1"/>
        <w:sz w:val="32"/>
        <w:szCs w:val="32"/>
        <w:rtl w:val="0"/>
        <w:lang w:val="fr-FR"/>
      </w:rPr>
      <w:t>’</w:t>
    </w:r>
    <w:r>
      <w:rPr>
        <w:rFonts w:ascii="Calibri" w:cs="Calibri" w:hAnsi="Calibri" w:eastAsia="Calibri"/>
        <w:b w:val="1"/>
        <w:bCs w:val="1"/>
        <w:sz w:val="32"/>
        <w:szCs w:val="32"/>
        <w:rtl w:val="0"/>
        <w:lang w:val="en-US"/>
      </w:rPr>
      <w:t>s Taxonomy to Learning</w:t>
    </w:r>
    <w:r>
      <w:rPr>
        <w:rFonts w:ascii="Calibri" w:cs="Calibri" w:hAnsi="Calibri" w:eastAsia="Calibri"/>
        <w:b w:val="1"/>
        <w:bCs w:val="1"/>
        <w:sz w:val="32"/>
        <w:szCs w:val="32"/>
      </w:rPr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